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377" w:rsidRDefault="00A36DE0" w:rsidP="00612645">
      <w:pPr>
        <w:spacing w:before="240"/>
      </w:pPr>
      <w:r>
        <w:t xml:space="preserve">   </w:t>
      </w:r>
      <w:r>
        <w:tab/>
      </w:r>
    </w:p>
    <w:p w:rsidR="00E42377" w:rsidRDefault="00E42377" w:rsidP="00612645">
      <w:pPr>
        <w:spacing w:before="240"/>
      </w:pPr>
    </w:p>
    <w:p w:rsidR="00E42377" w:rsidRDefault="00E42377" w:rsidP="00612645">
      <w:pPr>
        <w:spacing w:before="240"/>
      </w:pPr>
    </w:p>
    <w:p w:rsidR="00E42377" w:rsidRPr="00E42377" w:rsidRDefault="00E42377" w:rsidP="00E42377">
      <w:pPr>
        <w:spacing w:before="240"/>
        <w:jc w:val="center"/>
        <w:rPr>
          <w:b/>
        </w:rPr>
      </w:pPr>
      <w:r w:rsidRPr="00E42377">
        <w:rPr>
          <w:b/>
        </w:rPr>
        <w:t>The State and Future of Immigrants</w:t>
      </w:r>
    </w:p>
    <w:p w:rsidR="00E42377" w:rsidRPr="00E42377" w:rsidRDefault="00E42377" w:rsidP="00E42377">
      <w:pPr>
        <w:spacing w:before="240"/>
        <w:jc w:val="center"/>
        <w:rPr>
          <w:b/>
        </w:rPr>
      </w:pPr>
      <w:r w:rsidRPr="00E42377">
        <w:rPr>
          <w:b/>
        </w:rPr>
        <w:t>Name</w:t>
      </w:r>
    </w:p>
    <w:p w:rsidR="00E42377" w:rsidRPr="00E42377" w:rsidRDefault="00E42377" w:rsidP="00E42377">
      <w:pPr>
        <w:spacing w:before="240"/>
        <w:jc w:val="center"/>
        <w:rPr>
          <w:b/>
        </w:rPr>
      </w:pPr>
      <w:r w:rsidRPr="00E42377">
        <w:rPr>
          <w:b/>
        </w:rPr>
        <w:t>Date</w:t>
      </w:r>
    </w:p>
    <w:p w:rsidR="00E42377" w:rsidRPr="00E42377" w:rsidRDefault="00E42377" w:rsidP="00E42377">
      <w:pPr>
        <w:spacing w:before="240"/>
        <w:jc w:val="center"/>
        <w:rPr>
          <w:b/>
        </w:rPr>
      </w:pPr>
      <w:r w:rsidRPr="00E42377">
        <w:rPr>
          <w:b/>
        </w:rPr>
        <w:t>Institutional Affiliation</w:t>
      </w:r>
    </w:p>
    <w:p w:rsidR="00E42377" w:rsidRPr="00E42377" w:rsidRDefault="00E42377" w:rsidP="00E42377">
      <w:pPr>
        <w:spacing w:before="240"/>
        <w:jc w:val="center"/>
        <w:rPr>
          <w:b/>
        </w:rPr>
      </w:pPr>
    </w:p>
    <w:p w:rsidR="00E42377" w:rsidRDefault="00E42377" w:rsidP="00612645">
      <w:pPr>
        <w:spacing w:before="240"/>
      </w:pPr>
    </w:p>
    <w:p w:rsidR="00E42377" w:rsidRDefault="00E42377" w:rsidP="00612645">
      <w:pPr>
        <w:spacing w:before="240"/>
      </w:pPr>
    </w:p>
    <w:p w:rsidR="00E42377" w:rsidRDefault="00E42377" w:rsidP="00612645">
      <w:pPr>
        <w:spacing w:before="240"/>
      </w:pPr>
    </w:p>
    <w:p w:rsidR="00E42377" w:rsidRDefault="00E42377" w:rsidP="00612645">
      <w:pPr>
        <w:spacing w:before="240"/>
      </w:pPr>
    </w:p>
    <w:p w:rsidR="00E42377" w:rsidRDefault="00E42377" w:rsidP="00612645">
      <w:pPr>
        <w:spacing w:before="240"/>
      </w:pPr>
    </w:p>
    <w:p w:rsidR="00E42377" w:rsidRDefault="00E42377" w:rsidP="00612645">
      <w:pPr>
        <w:spacing w:before="240"/>
      </w:pPr>
    </w:p>
    <w:p w:rsidR="00E42377" w:rsidRDefault="00E42377" w:rsidP="00612645">
      <w:pPr>
        <w:spacing w:before="240"/>
      </w:pPr>
    </w:p>
    <w:p w:rsidR="00E42377" w:rsidRDefault="00E42377" w:rsidP="00E42377">
      <w:pPr>
        <w:spacing w:before="240"/>
      </w:pPr>
    </w:p>
    <w:p w:rsidR="00A36DE0" w:rsidRDefault="00A36DE0" w:rsidP="00E42377">
      <w:pPr>
        <w:spacing w:before="240"/>
        <w:ind w:firstLine="720"/>
      </w:pPr>
      <w:r>
        <w:lastRenderedPageBreak/>
        <w:t>According to</w:t>
      </w:r>
      <w:r w:rsidR="00612645">
        <w:t xml:space="preserve"> </w:t>
      </w:r>
      <w:r w:rsidR="00612645">
        <w:rPr>
          <w:rFonts w:eastAsia="Times New Roman" w:cs="Times New Roman"/>
          <w:szCs w:val="24"/>
        </w:rPr>
        <w:t>Boyle &amp; Keith (2014)</w:t>
      </w:r>
      <w:r>
        <w:t>, an immigrant is a person who comes to a country that they are not natives to stay and live there permanently. Regardless of unauthorized immigrants coming to the US for safety purposes; escaping peace-threatening (war) ordeals in their respective countries, the fact remains that over the centuries, immigrants have been coming to the US searching for a better and more accommodative life. Hitherto, immigrants have helped in one way or another in developing and building America, diversifying cultures through multiple ethnicities, and religions. Presently, the US legally accepts approximately one million immigrants per year</w:t>
      </w:r>
      <w:r w:rsidR="00612645">
        <w:t xml:space="preserve"> (</w:t>
      </w:r>
      <w:r w:rsidR="00612645" w:rsidRPr="00A36DE0">
        <w:rPr>
          <w:rFonts w:eastAsia="Times New Roman" w:cs="Times New Roman"/>
          <w:szCs w:val="24"/>
        </w:rPr>
        <w:t>Passel,</w:t>
      </w:r>
      <w:r w:rsidR="00612645">
        <w:rPr>
          <w:rFonts w:eastAsia="Times New Roman" w:cs="Times New Roman"/>
          <w:szCs w:val="24"/>
        </w:rPr>
        <w:t xml:space="preserve"> 2014)</w:t>
      </w:r>
      <w:r>
        <w:t>. In this case, three-quarters of the admitted immigrants is because they have their families already living in the United States, while the remaining quarter is accepted concerning their actual professional skills and tentative refugees. Statistically, there are over four million immigrants that are waiting for the approval of their applications. Historically, since 1970, the rate of immigrants who come to the country has increased more than double by 13 percent. There are more 11 million unauthorized immigrants in the United States; some even waiting for up to 7-20 years to receive green cards concerning the real country’s number of immigrants in the country. Above all, immigrants are authentically prudent to the United States.</w:t>
      </w:r>
    </w:p>
    <w:p w:rsidR="00A36DE0" w:rsidRDefault="00A36DE0" w:rsidP="00A36DE0">
      <w:r>
        <w:t xml:space="preserve">  </w:t>
      </w:r>
      <w:r>
        <w:tab/>
        <w:t xml:space="preserve">  The US needs to develop new policies that give strategic plans by which immigrants need to follow to live in the country legally. By helping immigrants find solace in the country, the US, and it enhances care and respect to human life; considering the immigrants that are running their native countries due to war and other social calamities. On the same note, welcoming immigrants significantly contributes to the enhancement of our culture, bringing innovations and skills to the workforce. In this case, the development of our economy is authentically enhanced thence boosting the country’s GDP, a great deal. Albert Einstein, Sergey Brin, is a clear testimony of what immigrants are capable of bringing to the US concerning Alexander Graham Bell and Google inventions respectively. Similarly, over 2.9 million entrepreneurs have their roots as immigrants according to the Bureau of Labor Statistics Information, thence a clear indication of how immigrants are contributing to the US economy.  </w:t>
      </w:r>
    </w:p>
    <w:p w:rsidR="00A36DE0" w:rsidRDefault="00A36DE0" w:rsidP="00A36DE0">
      <w:r>
        <w:t xml:space="preserve">  </w:t>
      </w:r>
      <w:r>
        <w:tab/>
        <w:t xml:space="preserve">  Moreover, immigrants are playing a cautious role in filling the workforce gap in fishing, industry, farming, construction and even nursing</w:t>
      </w:r>
      <w:r w:rsidR="00612645">
        <w:t xml:space="preserve"> (</w:t>
      </w:r>
      <w:r w:rsidR="00612645" w:rsidRPr="00A36DE0">
        <w:rPr>
          <w:rFonts w:eastAsia="Times New Roman" w:cs="Times New Roman"/>
          <w:szCs w:val="24"/>
        </w:rPr>
        <w:t>Martin,</w:t>
      </w:r>
      <w:r w:rsidR="00612645">
        <w:rPr>
          <w:rFonts w:eastAsia="Times New Roman" w:cs="Times New Roman"/>
          <w:szCs w:val="24"/>
        </w:rPr>
        <w:t xml:space="preserve"> 2015)</w:t>
      </w:r>
      <w:r>
        <w:t xml:space="preserve">. Through thorough training, the immigrants are helping in these sectors that are experiencing shortages thence contributing to the productivity of our country (US). On the same note, immigrants are enhancing culture integration hence adding warily to global unity and harmony. </w:t>
      </w:r>
    </w:p>
    <w:p w:rsidR="00EB20B5" w:rsidRDefault="00A36DE0" w:rsidP="00A36DE0">
      <w:r>
        <w:t xml:space="preserve">    </w:t>
      </w:r>
      <w:r>
        <w:tab/>
        <w:t xml:space="preserve"> In conclusion, the US has to take full obligation and create a clear path to legalization of immigrants that do not have clear documentation, today. The country needs to accept more refugees and subsequently accept immigrants that are authentically willing to meet the country’s Workforce Needs. Above all, the US needs to glorify dignity so that the immigrants can have a sense of belonging, therefore settling to embrace social-economic productivity.</w:t>
      </w:r>
    </w:p>
    <w:p w:rsidR="00A36DE0" w:rsidRDefault="00A36DE0" w:rsidP="00A36DE0"/>
    <w:p w:rsidR="00A36DE0" w:rsidRDefault="00A36DE0" w:rsidP="00A36DE0"/>
    <w:p w:rsidR="00A36DE0" w:rsidRDefault="00A36DE0" w:rsidP="00A36DE0"/>
    <w:p w:rsidR="00A36DE0" w:rsidRDefault="00A36DE0" w:rsidP="00A36DE0"/>
    <w:p w:rsidR="00A36DE0" w:rsidRDefault="00A36DE0" w:rsidP="00A36DE0"/>
    <w:p w:rsidR="00A36DE0" w:rsidRDefault="00A36DE0" w:rsidP="00A36DE0"/>
    <w:p w:rsidR="00A36DE0" w:rsidRDefault="00A36DE0" w:rsidP="00A36DE0"/>
    <w:p w:rsidR="00A36DE0" w:rsidRDefault="00A36DE0" w:rsidP="00A36DE0"/>
    <w:p w:rsidR="00A36DE0" w:rsidRDefault="00A36DE0" w:rsidP="00A36DE0"/>
    <w:p w:rsidR="00A36DE0" w:rsidRDefault="00A36DE0" w:rsidP="00A36DE0"/>
    <w:p w:rsidR="00A36DE0" w:rsidRPr="00A36DE0" w:rsidRDefault="00A36DE0" w:rsidP="00A36DE0">
      <w:pPr>
        <w:ind w:left="1440" w:hanging="720"/>
        <w:contextualSpacing/>
        <w:jc w:val="center"/>
        <w:rPr>
          <w:b/>
        </w:rPr>
      </w:pPr>
      <w:r w:rsidRPr="00A36DE0">
        <w:rPr>
          <w:b/>
        </w:rPr>
        <w:t>References</w:t>
      </w:r>
    </w:p>
    <w:p w:rsidR="00A36DE0" w:rsidRDefault="00A36DE0" w:rsidP="00A36DE0">
      <w:pPr>
        <w:ind w:left="1440" w:hanging="720"/>
        <w:contextualSpacing/>
        <w:rPr>
          <w:rFonts w:eastAsia="Times New Roman" w:cs="Times New Roman"/>
          <w:szCs w:val="24"/>
        </w:rPr>
      </w:pPr>
      <w:r w:rsidRPr="00A36DE0">
        <w:rPr>
          <w:rFonts w:eastAsia="Times New Roman" w:cs="Times New Roman"/>
          <w:szCs w:val="24"/>
        </w:rPr>
        <w:t xml:space="preserve">Boyle, P., &amp; Keith, H. (2014). </w:t>
      </w:r>
      <w:r w:rsidRPr="00A36DE0">
        <w:rPr>
          <w:rFonts w:eastAsia="Times New Roman" w:cs="Times New Roman"/>
          <w:i/>
          <w:iCs/>
          <w:szCs w:val="24"/>
        </w:rPr>
        <w:t>Exploring contemporary migration</w:t>
      </w:r>
      <w:r w:rsidRPr="00A36DE0">
        <w:rPr>
          <w:rFonts w:eastAsia="Times New Roman" w:cs="Times New Roman"/>
          <w:szCs w:val="24"/>
        </w:rPr>
        <w:t>. Routledge.</w:t>
      </w:r>
    </w:p>
    <w:p w:rsidR="00A36DE0" w:rsidRDefault="00A36DE0" w:rsidP="00A36DE0">
      <w:pPr>
        <w:ind w:left="1440" w:hanging="720"/>
        <w:contextualSpacing/>
        <w:rPr>
          <w:rFonts w:eastAsia="Times New Roman" w:cs="Times New Roman"/>
          <w:szCs w:val="24"/>
        </w:rPr>
      </w:pPr>
      <w:r w:rsidRPr="00A36DE0">
        <w:rPr>
          <w:rFonts w:eastAsia="Times New Roman" w:cs="Times New Roman"/>
          <w:szCs w:val="24"/>
        </w:rPr>
        <w:t xml:space="preserve">Hassan, W. S. (2014). </w:t>
      </w:r>
      <w:r w:rsidRPr="00A36DE0">
        <w:rPr>
          <w:rFonts w:eastAsia="Times New Roman" w:cs="Times New Roman"/>
          <w:i/>
          <w:iCs/>
          <w:szCs w:val="24"/>
        </w:rPr>
        <w:t>Immigrant narratives: Orientalism and cultural translation in Arab American and Arab British literature</w:t>
      </w:r>
      <w:r w:rsidRPr="00A36DE0">
        <w:rPr>
          <w:rFonts w:eastAsia="Times New Roman" w:cs="Times New Roman"/>
          <w:szCs w:val="24"/>
        </w:rPr>
        <w:t>. Oxford University Press.</w:t>
      </w:r>
    </w:p>
    <w:p w:rsidR="00A36DE0" w:rsidRPr="00A36DE0" w:rsidRDefault="00A36DE0" w:rsidP="00A36DE0">
      <w:pPr>
        <w:ind w:left="1440" w:hanging="720"/>
        <w:contextualSpacing/>
        <w:rPr>
          <w:rFonts w:eastAsia="Times New Roman" w:cs="Times New Roman"/>
          <w:szCs w:val="24"/>
        </w:rPr>
      </w:pPr>
      <w:r w:rsidRPr="00A36DE0">
        <w:rPr>
          <w:rFonts w:eastAsia="Times New Roman" w:cs="Times New Roman"/>
          <w:szCs w:val="24"/>
        </w:rPr>
        <w:t xml:space="preserve">Martin, P. (2015). Immigration to the U nited S tates. </w:t>
      </w:r>
      <w:r w:rsidRPr="00A36DE0">
        <w:rPr>
          <w:rFonts w:eastAsia="Times New Roman" w:cs="Times New Roman"/>
          <w:i/>
          <w:iCs/>
          <w:szCs w:val="24"/>
        </w:rPr>
        <w:t>The Wiley Blackwell Encyclopedia of Race, Ethnicity, and Nationalism</w:t>
      </w:r>
      <w:r w:rsidRPr="00A36DE0">
        <w:rPr>
          <w:rFonts w:eastAsia="Times New Roman" w:cs="Times New Roman"/>
          <w:szCs w:val="24"/>
        </w:rPr>
        <w:t>, 1-10.</w:t>
      </w:r>
    </w:p>
    <w:p w:rsidR="00A36DE0" w:rsidRDefault="00A36DE0" w:rsidP="00A36DE0">
      <w:pPr>
        <w:ind w:left="1440" w:hanging="720"/>
        <w:contextualSpacing/>
        <w:rPr>
          <w:rFonts w:eastAsia="Times New Roman" w:cs="Times New Roman"/>
          <w:szCs w:val="24"/>
        </w:rPr>
      </w:pPr>
      <w:r w:rsidRPr="00A36DE0">
        <w:rPr>
          <w:rFonts w:eastAsia="Times New Roman" w:cs="Times New Roman"/>
          <w:szCs w:val="24"/>
        </w:rPr>
        <w:t xml:space="preserve">Morawska, E. (2014). Immigrant transnationalism and assimilation: a variety of combinations and the analytic strategy it suggests. In </w:t>
      </w:r>
      <w:r w:rsidRPr="00A36DE0">
        <w:rPr>
          <w:rFonts w:eastAsia="Times New Roman" w:cs="Times New Roman"/>
          <w:i/>
          <w:iCs/>
          <w:szCs w:val="24"/>
        </w:rPr>
        <w:t>Toward assimilation and citizenship: Immigrants in liberal nation-states</w:t>
      </w:r>
      <w:r w:rsidRPr="00A36DE0">
        <w:rPr>
          <w:rFonts w:eastAsia="Times New Roman" w:cs="Times New Roman"/>
          <w:szCs w:val="24"/>
        </w:rPr>
        <w:t xml:space="preserve"> (pp. 133-176). Palgrave Macmillan, London.</w:t>
      </w:r>
    </w:p>
    <w:p w:rsidR="00A36DE0" w:rsidRPr="00A36DE0" w:rsidRDefault="00A36DE0" w:rsidP="00A36DE0">
      <w:pPr>
        <w:ind w:left="1440" w:hanging="720"/>
        <w:contextualSpacing/>
        <w:rPr>
          <w:rFonts w:eastAsia="Times New Roman" w:cs="Times New Roman"/>
          <w:szCs w:val="24"/>
        </w:rPr>
      </w:pPr>
      <w:r w:rsidRPr="00A36DE0">
        <w:rPr>
          <w:rFonts w:eastAsia="Times New Roman" w:cs="Times New Roman"/>
          <w:szCs w:val="24"/>
        </w:rPr>
        <w:t xml:space="preserve">Passel, J. S., Cohn, D., Krogstad, J. M., &amp; Gonzalez-Barrera, A. (2014). As growth stalls, unauthorized immigrant population becomes more settled. </w:t>
      </w:r>
      <w:r w:rsidRPr="00A36DE0">
        <w:rPr>
          <w:rFonts w:eastAsia="Times New Roman" w:cs="Times New Roman"/>
          <w:i/>
          <w:iCs/>
          <w:szCs w:val="24"/>
        </w:rPr>
        <w:t>Pew Research Center’s Hispanic Trends Project</w:t>
      </w:r>
      <w:r w:rsidRPr="00A36DE0">
        <w:rPr>
          <w:rFonts w:eastAsia="Times New Roman" w:cs="Times New Roman"/>
          <w:szCs w:val="24"/>
        </w:rPr>
        <w:t>.</w:t>
      </w:r>
    </w:p>
    <w:p w:rsidR="00A36DE0" w:rsidRDefault="00A36DE0" w:rsidP="00A36DE0">
      <w:pPr>
        <w:ind w:left="1440" w:hanging="720"/>
        <w:contextualSpacing/>
      </w:pPr>
    </w:p>
    <w:sectPr w:rsidR="00A36DE0" w:rsidSect="00E423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42F3" w:rsidRDefault="003B42F3" w:rsidP="00E42377">
      <w:pPr>
        <w:spacing w:line="240" w:lineRule="auto"/>
      </w:pPr>
      <w:r>
        <w:separator/>
      </w:r>
    </w:p>
  </w:endnote>
  <w:endnote w:type="continuationSeparator" w:id="1">
    <w:p w:rsidR="003B42F3" w:rsidRDefault="003B42F3" w:rsidP="00E4237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42F3" w:rsidRDefault="003B42F3" w:rsidP="00E42377">
      <w:pPr>
        <w:spacing w:line="240" w:lineRule="auto"/>
      </w:pPr>
      <w:r>
        <w:separator/>
      </w:r>
    </w:p>
  </w:footnote>
  <w:footnote w:type="continuationSeparator" w:id="1">
    <w:p w:rsidR="003B42F3" w:rsidRDefault="003B42F3" w:rsidP="00E4237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479286"/>
      <w:docPartObj>
        <w:docPartGallery w:val="Page Numbers (Top of Page)"/>
        <w:docPartUnique/>
      </w:docPartObj>
    </w:sdtPr>
    <w:sdtContent>
      <w:p w:rsidR="00E42377" w:rsidRDefault="00E42377">
        <w:pPr>
          <w:pStyle w:val="Header"/>
          <w:jc w:val="right"/>
        </w:pPr>
        <w:r>
          <w:t>THE STATE AND FUTURE OF IMMIGRANTS</w:t>
        </w:r>
        <w:r>
          <w:tab/>
        </w:r>
        <w:fldSimple w:instr=" PAGE   \* MERGEFORMAT ">
          <w:r>
            <w:rPr>
              <w:noProof/>
            </w:rPr>
            <w:t>2</w:t>
          </w:r>
        </w:fldSimple>
      </w:p>
    </w:sdtContent>
  </w:sdt>
  <w:p w:rsidR="00E42377" w:rsidRDefault="00E4237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479282"/>
      <w:docPartObj>
        <w:docPartGallery w:val="Page Numbers (Top of Page)"/>
        <w:docPartUnique/>
      </w:docPartObj>
    </w:sdtPr>
    <w:sdtContent>
      <w:p w:rsidR="00E42377" w:rsidRDefault="00E42377">
        <w:pPr>
          <w:pStyle w:val="Header"/>
          <w:jc w:val="right"/>
        </w:pPr>
        <w:r>
          <w:t>Running head: THE STATE AND FUTURE OF IMMIGRANTS</w:t>
        </w:r>
        <w:r>
          <w:tab/>
        </w:r>
        <w:fldSimple w:instr=" PAGE   \* MERGEFORMAT ">
          <w:r w:rsidR="003B42F3">
            <w:rPr>
              <w:noProof/>
            </w:rPr>
            <w:t>1</w:t>
          </w:r>
        </w:fldSimple>
      </w:p>
    </w:sdtContent>
  </w:sdt>
  <w:p w:rsidR="00E42377" w:rsidRDefault="00E4237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savePreviewPicture/>
  <w:footnotePr>
    <w:footnote w:id="0"/>
    <w:footnote w:id="1"/>
  </w:footnotePr>
  <w:endnotePr>
    <w:endnote w:id="0"/>
    <w:endnote w:id="1"/>
  </w:endnotePr>
  <w:compat/>
  <w:rsids>
    <w:rsidRoot w:val="009633EC"/>
    <w:rsid w:val="000806D6"/>
    <w:rsid w:val="00187516"/>
    <w:rsid w:val="00241B7E"/>
    <w:rsid w:val="00381BE6"/>
    <w:rsid w:val="003B42F3"/>
    <w:rsid w:val="005678FD"/>
    <w:rsid w:val="00612645"/>
    <w:rsid w:val="006549EC"/>
    <w:rsid w:val="007802A3"/>
    <w:rsid w:val="008976CB"/>
    <w:rsid w:val="00906503"/>
    <w:rsid w:val="009633EC"/>
    <w:rsid w:val="00A36DE0"/>
    <w:rsid w:val="00CA428A"/>
    <w:rsid w:val="00CA5BA0"/>
    <w:rsid w:val="00E42377"/>
    <w:rsid w:val="00EB20B5"/>
    <w:rsid w:val="00FB09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2377"/>
    <w:pPr>
      <w:tabs>
        <w:tab w:val="center" w:pos="4680"/>
        <w:tab w:val="right" w:pos="9360"/>
      </w:tabs>
      <w:spacing w:line="240" w:lineRule="auto"/>
    </w:pPr>
  </w:style>
  <w:style w:type="character" w:customStyle="1" w:styleId="HeaderChar">
    <w:name w:val="Header Char"/>
    <w:basedOn w:val="DefaultParagraphFont"/>
    <w:link w:val="Header"/>
    <w:uiPriority w:val="99"/>
    <w:rsid w:val="00E42377"/>
  </w:style>
  <w:style w:type="paragraph" w:styleId="Footer">
    <w:name w:val="footer"/>
    <w:basedOn w:val="Normal"/>
    <w:link w:val="FooterChar"/>
    <w:uiPriority w:val="99"/>
    <w:semiHidden/>
    <w:unhideWhenUsed/>
    <w:rsid w:val="00E4237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42377"/>
  </w:style>
</w:styles>
</file>

<file path=word/webSettings.xml><?xml version="1.0" encoding="utf-8"?>
<w:webSettings xmlns:r="http://schemas.openxmlformats.org/officeDocument/2006/relationships" xmlns:w="http://schemas.openxmlformats.org/wordprocessingml/2006/main">
  <w:divs>
    <w:div w:id="157502087">
      <w:bodyDiv w:val="1"/>
      <w:marLeft w:val="0"/>
      <w:marRight w:val="0"/>
      <w:marTop w:val="0"/>
      <w:marBottom w:val="0"/>
      <w:divBdr>
        <w:top w:val="none" w:sz="0" w:space="0" w:color="auto"/>
        <w:left w:val="none" w:sz="0" w:space="0" w:color="auto"/>
        <w:bottom w:val="none" w:sz="0" w:space="0" w:color="auto"/>
        <w:right w:val="none" w:sz="0" w:space="0" w:color="auto"/>
      </w:divBdr>
      <w:divsChild>
        <w:div w:id="1882399286">
          <w:marLeft w:val="0"/>
          <w:marRight w:val="0"/>
          <w:marTop w:val="0"/>
          <w:marBottom w:val="0"/>
          <w:divBdr>
            <w:top w:val="none" w:sz="0" w:space="0" w:color="auto"/>
            <w:left w:val="none" w:sz="0" w:space="0" w:color="auto"/>
            <w:bottom w:val="none" w:sz="0" w:space="0" w:color="auto"/>
            <w:right w:val="none" w:sz="0" w:space="0" w:color="auto"/>
          </w:divBdr>
        </w:div>
      </w:divsChild>
    </w:div>
    <w:div w:id="373235890">
      <w:bodyDiv w:val="1"/>
      <w:marLeft w:val="0"/>
      <w:marRight w:val="0"/>
      <w:marTop w:val="0"/>
      <w:marBottom w:val="0"/>
      <w:divBdr>
        <w:top w:val="none" w:sz="0" w:space="0" w:color="auto"/>
        <w:left w:val="none" w:sz="0" w:space="0" w:color="auto"/>
        <w:bottom w:val="none" w:sz="0" w:space="0" w:color="auto"/>
        <w:right w:val="none" w:sz="0" w:space="0" w:color="auto"/>
      </w:divBdr>
      <w:divsChild>
        <w:div w:id="1643971545">
          <w:marLeft w:val="0"/>
          <w:marRight w:val="0"/>
          <w:marTop w:val="0"/>
          <w:marBottom w:val="0"/>
          <w:divBdr>
            <w:top w:val="none" w:sz="0" w:space="0" w:color="auto"/>
            <w:left w:val="none" w:sz="0" w:space="0" w:color="auto"/>
            <w:bottom w:val="none" w:sz="0" w:space="0" w:color="auto"/>
            <w:right w:val="none" w:sz="0" w:space="0" w:color="auto"/>
          </w:divBdr>
        </w:div>
      </w:divsChild>
    </w:div>
    <w:div w:id="902368533">
      <w:bodyDiv w:val="1"/>
      <w:marLeft w:val="0"/>
      <w:marRight w:val="0"/>
      <w:marTop w:val="0"/>
      <w:marBottom w:val="0"/>
      <w:divBdr>
        <w:top w:val="none" w:sz="0" w:space="0" w:color="auto"/>
        <w:left w:val="none" w:sz="0" w:space="0" w:color="auto"/>
        <w:bottom w:val="none" w:sz="0" w:space="0" w:color="auto"/>
        <w:right w:val="none" w:sz="0" w:space="0" w:color="auto"/>
      </w:divBdr>
      <w:divsChild>
        <w:div w:id="1166936726">
          <w:marLeft w:val="0"/>
          <w:marRight w:val="0"/>
          <w:marTop w:val="0"/>
          <w:marBottom w:val="0"/>
          <w:divBdr>
            <w:top w:val="none" w:sz="0" w:space="0" w:color="auto"/>
            <w:left w:val="none" w:sz="0" w:space="0" w:color="auto"/>
            <w:bottom w:val="none" w:sz="0" w:space="0" w:color="auto"/>
            <w:right w:val="none" w:sz="0" w:space="0" w:color="auto"/>
          </w:divBdr>
        </w:div>
      </w:divsChild>
    </w:div>
    <w:div w:id="932396938">
      <w:bodyDiv w:val="1"/>
      <w:marLeft w:val="0"/>
      <w:marRight w:val="0"/>
      <w:marTop w:val="0"/>
      <w:marBottom w:val="0"/>
      <w:divBdr>
        <w:top w:val="none" w:sz="0" w:space="0" w:color="auto"/>
        <w:left w:val="none" w:sz="0" w:space="0" w:color="auto"/>
        <w:bottom w:val="none" w:sz="0" w:space="0" w:color="auto"/>
        <w:right w:val="none" w:sz="0" w:space="0" w:color="auto"/>
      </w:divBdr>
      <w:divsChild>
        <w:div w:id="318505151">
          <w:marLeft w:val="0"/>
          <w:marRight w:val="0"/>
          <w:marTop w:val="0"/>
          <w:marBottom w:val="0"/>
          <w:divBdr>
            <w:top w:val="none" w:sz="0" w:space="0" w:color="auto"/>
            <w:left w:val="none" w:sz="0" w:space="0" w:color="auto"/>
            <w:bottom w:val="none" w:sz="0" w:space="0" w:color="auto"/>
            <w:right w:val="none" w:sz="0" w:space="0" w:color="auto"/>
          </w:divBdr>
        </w:div>
      </w:divsChild>
    </w:div>
    <w:div w:id="979306831">
      <w:bodyDiv w:val="1"/>
      <w:marLeft w:val="0"/>
      <w:marRight w:val="0"/>
      <w:marTop w:val="0"/>
      <w:marBottom w:val="0"/>
      <w:divBdr>
        <w:top w:val="none" w:sz="0" w:space="0" w:color="auto"/>
        <w:left w:val="none" w:sz="0" w:space="0" w:color="auto"/>
        <w:bottom w:val="none" w:sz="0" w:space="0" w:color="auto"/>
        <w:right w:val="none" w:sz="0" w:space="0" w:color="auto"/>
      </w:divBdr>
      <w:divsChild>
        <w:div w:id="6224211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4</Pages>
  <Words>631</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47</cp:revision>
  <dcterms:created xsi:type="dcterms:W3CDTF">2019-04-09T03:40:00Z</dcterms:created>
  <dcterms:modified xsi:type="dcterms:W3CDTF">2019-04-09T05:10:00Z</dcterms:modified>
</cp:coreProperties>
</file>